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442A" w14:textId="38B9D2FF" w:rsidR="009F3FA2" w:rsidRPr="004775D7" w:rsidRDefault="009F3FA2" w:rsidP="009F3FA2">
      <w:pPr>
        <w:pStyle w:val="Default"/>
        <w:jc w:val="center"/>
        <w:rPr>
          <w:b/>
          <w:bCs/>
          <w:sz w:val="23"/>
          <w:szCs w:val="23"/>
        </w:rPr>
      </w:pPr>
      <w:r w:rsidRPr="004775D7">
        <w:rPr>
          <w:b/>
          <w:bCs/>
          <w:sz w:val="23"/>
          <w:szCs w:val="23"/>
        </w:rPr>
        <w:t>IMPORTANT INFORMATION ABOUT YOUR DRINKING WATER</w:t>
      </w:r>
    </w:p>
    <w:p w14:paraId="7B841A1C" w14:textId="77777777" w:rsidR="009F3FA2" w:rsidRDefault="009F3FA2" w:rsidP="009F3FA2">
      <w:pPr>
        <w:pStyle w:val="Default"/>
        <w:rPr>
          <w:b/>
          <w:bCs/>
          <w:sz w:val="23"/>
          <w:szCs w:val="23"/>
          <w:u w:val="single"/>
        </w:rPr>
      </w:pPr>
    </w:p>
    <w:p w14:paraId="468D85E4" w14:textId="6D5CF076" w:rsidR="009F3FA2" w:rsidRDefault="009F3FA2" w:rsidP="009F3FA2">
      <w:pPr>
        <w:pStyle w:val="Default"/>
        <w:ind w:firstLine="720"/>
        <w:rPr>
          <w:sz w:val="23"/>
          <w:szCs w:val="23"/>
        </w:rPr>
      </w:pPr>
      <w:r w:rsidRPr="009F3FA2">
        <w:rPr>
          <w:b/>
          <w:bCs/>
          <w:sz w:val="23"/>
          <w:szCs w:val="23"/>
          <w:u w:val="single"/>
        </w:rPr>
        <w:t>Town of Cokeville Public Water System</w:t>
      </w:r>
      <w:r w:rsidRPr="009F3FA2">
        <w:rPr>
          <w:b/>
          <w:bCs/>
          <w:sz w:val="23"/>
          <w:szCs w:val="23"/>
        </w:rPr>
        <w:t xml:space="preserve"> </w:t>
      </w:r>
      <w:r>
        <w:rPr>
          <w:b/>
          <w:bCs/>
          <w:sz w:val="23"/>
          <w:szCs w:val="23"/>
        </w:rPr>
        <w:t>D</w:t>
      </w:r>
      <w:r w:rsidR="00F45E95">
        <w:rPr>
          <w:b/>
          <w:bCs/>
          <w:sz w:val="23"/>
          <w:szCs w:val="23"/>
        </w:rPr>
        <w:t>id</w:t>
      </w:r>
      <w:r>
        <w:rPr>
          <w:b/>
          <w:bCs/>
          <w:sz w:val="23"/>
          <w:szCs w:val="23"/>
        </w:rPr>
        <w:t xml:space="preserve"> Not Meet Treatment Requirements </w:t>
      </w:r>
    </w:p>
    <w:p w14:paraId="3E565AB0" w14:textId="54A106DB" w:rsidR="009F3FA2" w:rsidRDefault="004775D7" w:rsidP="009F3FA2">
      <w:pPr>
        <w:pStyle w:val="Default"/>
        <w:ind w:firstLine="720"/>
        <w:rPr>
          <w:sz w:val="18"/>
          <w:szCs w:val="18"/>
        </w:rPr>
      </w:pPr>
      <w:r>
        <w:rPr>
          <w:sz w:val="18"/>
          <w:szCs w:val="18"/>
        </w:rPr>
        <w:t xml:space="preserve">                 </w:t>
      </w:r>
      <w:r w:rsidR="009F3FA2">
        <w:rPr>
          <w:sz w:val="18"/>
          <w:szCs w:val="18"/>
        </w:rPr>
        <w:t xml:space="preserve">Name of Public Water System </w:t>
      </w:r>
    </w:p>
    <w:p w14:paraId="4AF13C22" w14:textId="77777777" w:rsidR="009F3FA2" w:rsidRDefault="009F3FA2" w:rsidP="009F3FA2">
      <w:pPr>
        <w:pStyle w:val="Default"/>
        <w:rPr>
          <w:sz w:val="23"/>
          <w:szCs w:val="23"/>
        </w:rPr>
      </w:pPr>
    </w:p>
    <w:p w14:paraId="11E1EA22" w14:textId="7E1BC26F" w:rsidR="009F3FA2" w:rsidRPr="009F3FA2" w:rsidRDefault="009F3FA2" w:rsidP="009F3FA2">
      <w:pPr>
        <w:pStyle w:val="Default"/>
        <w:jc w:val="both"/>
        <w:rPr>
          <w:sz w:val="20"/>
          <w:szCs w:val="20"/>
        </w:rPr>
      </w:pPr>
      <w:r w:rsidRPr="009F3FA2">
        <w:rPr>
          <w:sz w:val="20"/>
          <w:szCs w:val="20"/>
        </w:rPr>
        <w:t xml:space="preserve">Our water system recently violated a drinking water </w:t>
      </w:r>
      <w:r w:rsidR="00F45E95">
        <w:rPr>
          <w:sz w:val="20"/>
          <w:szCs w:val="20"/>
        </w:rPr>
        <w:t>requirement</w:t>
      </w:r>
      <w:r w:rsidRPr="009F3FA2">
        <w:rPr>
          <w:sz w:val="20"/>
          <w:szCs w:val="20"/>
        </w:rPr>
        <w:t xml:space="preserve">. Although this situation does not require that you take immediate action, as our customers, you have a right to know what happened, what you should do, and what we are doing to correct this situation. </w:t>
      </w:r>
    </w:p>
    <w:p w14:paraId="559B0F3F" w14:textId="77777777" w:rsidR="009F3FA2" w:rsidRDefault="009F3FA2" w:rsidP="009F3FA2">
      <w:pPr>
        <w:pStyle w:val="Default"/>
        <w:rPr>
          <w:sz w:val="23"/>
          <w:szCs w:val="23"/>
        </w:rPr>
      </w:pPr>
    </w:p>
    <w:p w14:paraId="22DFC5D0" w14:textId="2FC8C19A" w:rsidR="009F3FA2" w:rsidRPr="009F3FA2" w:rsidRDefault="00F45E95" w:rsidP="009F3FA2">
      <w:pPr>
        <w:pStyle w:val="Default"/>
        <w:jc w:val="both"/>
        <w:rPr>
          <w:sz w:val="20"/>
          <w:szCs w:val="20"/>
          <w:u w:val="single"/>
        </w:rPr>
      </w:pPr>
      <w:r>
        <w:rPr>
          <w:sz w:val="20"/>
          <w:szCs w:val="20"/>
          <w:u w:val="single"/>
        </w:rPr>
        <w:t xml:space="preserve">We routinely </w:t>
      </w:r>
      <w:proofErr w:type="gramStart"/>
      <w:r>
        <w:rPr>
          <w:sz w:val="20"/>
          <w:szCs w:val="20"/>
          <w:u w:val="single"/>
        </w:rPr>
        <w:t>monitor for</w:t>
      </w:r>
      <w:proofErr w:type="gramEnd"/>
      <w:r>
        <w:rPr>
          <w:sz w:val="20"/>
          <w:szCs w:val="20"/>
          <w:u w:val="single"/>
        </w:rPr>
        <w:t xml:space="preserve"> disinfectant residual in the distribution system.  This measurement tells us whether we are effectively disinfecting the water supply.  Disinfectant residual is the amount of chlorine present in the pipes in the distribution system.  If the amount of disinfectant is too low, organisms could grow in the pipes.  Water from</w:t>
      </w:r>
      <w:r w:rsidR="009F3FA2" w:rsidRPr="009F3FA2">
        <w:rPr>
          <w:sz w:val="20"/>
          <w:szCs w:val="20"/>
          <w:u w:val="single"/>
        </w:rPr>
        <w:t xml:space="preserve"> Well #2</w:t>
      </w:r>
      <w:r>
        <w:rPr>
          <w:sz w:val="20"/>
          <w:szCs w:val="20"/>
          <w:u w:val="single"/>
        </w:rPr>
        <w:t xml:space="preserve"> must be disinfected and maintain a 0.2 mg/L chlorine residual throughout the distribution system.  In April and June 2021 two water samples had chlorine residual readings below 0.2 mg/L.</w:t>
      </w:r>
      <w:r w:rsidR="009F3FA2" w:rsidRPr="009F3FA2">
        <w:rPr>
          <w:sz w:val="20"/>
          <w:szCs w:val="20"/>
          <w:u w:val="single"/>
        </w:rPr>
        <w:t xml:space="preserve"> </w:t>
      </w:r>
      <w:r>
        <w:rPr>
          <w:sz w:val="20"/>
          <w:szCs w:val="20"/>
          <w:u w:val="single"/>
        </w:rPr>
        <w:t>Subsequent samples have all met the treatment requirement.</w:t>
      </w:r>
    </w:p>
    <w:p w14:paraId="44C68080" w14:textId="77777777" w:rsidR="009F3FA2" w:rsidRDefault="009F3FA2" w:rsidP="009F3FA2">
      <w:pPr>
        <w:pStyle w:val="Default"/>
        <w:rPr>
          <w:sz w:val="23"/>
          <w:szCs w:val="23"/>
        </w:rPr>
      </w:pPr>
    </w:p>
    <w:p w14:paraId="7DB47D86" w14:textId="77777777" w:rsidR="009F3FA2" w:rsidRPr="004775D7" w:rsidRDefault="009F3FA2" w:rsidP="009F3FA2">
      <w:pPr>
        <w:pStyle w:val="Default"/>
        <w:rPr>
          <w:sz w:val="20"/>
          <w:szCs w:val="20"/>
        </w:rPr>
      </w:pPr>
      <w:r w:rsidRPr="004775D7">
        <w:rPr>
          <w:b/>
          <w:bCs/>
          <w:sz w:val="20"/>
          <w:szCs w:val="20"/>
        </w:rPr>
        <w:t xml:space="preserve">What should I do? </w:t>
      </w:r>
    </w:p>
    <w:p w14:paraId="10406A07" w14:textId="6C24A4DD" w:rsidR="009F3FA2" w:rsidRPr="004775D7" w:rsidRDefault="00F45E95" w:rsidP="004775D7">
      <w:pPr>
        <w:pStyle w:val="Default"/>
        <w:ind w:left="360"/>
        <w:jc w:val="both"/>
        <w:rPr>
          <w:sz w:val="20"/>
          <w:szCs w:val="20"/>
        </w:rPr>
      </w:pPr>
      <w:r>
        <w:rPr>
          <w:sz w:val="20"/>
          <w:szCs w:val="20"/>
        </w:rPr>
        <w:t xml:space="preserve">There is nothing you need to do.  </w:t>
      </w:r>
      <w:r w:rsidR="009F3FA2" w:rsidRPr="00F45E95">
        <w:rPr>
          <w:sz w:val="20"/>
          <w:szCs w:val="20"/>
        </w:rPr>
        <w:t>You do not need to boil your water or take other corrective actions.</w:t>
      </w:r>
      <w:r w:rsidR="009F3FA2" w:rsidRPr="004775D7">
        <w:rPr>
          <w:b/>
          <w:bCs/>
          <w:sz w:val="20"/>
          <w:szCs w:val="20"/>
        </w:rPr>
        <w:t xml:space="preserve"> </w:t>
      </w:r>
      <w:r w:rsidR="009F3FA2" w:rsidRPr="004775D7">
        <w:rPr>
          <w:sz w:val="20"/>
          <w:szCs w:val="20"/>
        </w:rPr>
        <w:t xml:space="preserve">However, if you have specific health concerns, consult your doctor. </w:t>
      </w:r>
    </w:p>
    <w:p w14:paraId="12305B33" w14:textId="11A4F6A9" w:rsidR="009F3FA2" w:rsidRPr="004775D7" w:rsidRDefault="00E37707" w:rsidP="004775D7">
      <w:pPr>
        <w:pStyle w:val="Default"/>
        <w:ind w:left="360"/>
        <w:jc w:val="both"/>
        <w:rPr>
          <w:sz w:val="20"/>
          <w:szCs w:val="20"/>
        </w:rPr>
      </w:pPr>
      <w:r>
        <w:rPr>
          <w:sz w:val="20"/>
          <w:szCs w:val="20"/>
        </w:rPr>
        <w:t>If you have a</w:t>
      </w:r>
      <w:r w:rsidR="009F3FA2" w:rsidRPr="004775D7">
        <w:rPr>
          <w:sz w:val="20"/>
          <w:szCs w:val="20"/>
        </w:rPr>
        <w:t xml:space="preserve"> severely compromised immune system, </w:t>
      </w:r>
      <w:r>
        <w:rPr>
          <w:sz w:val="20"/>
          <w:szCs w:val="20"/>
        </w:rPr>
        <w:t xml:space="preserve">have an </w:t>
      </w:r>
      <w:r w:rsidR="009F3FA2" w:rsidRPr="004775D7">
        <w:rPr>
          <w:sz w:val="20"/>
          <w:szCs w:val="20"/>
        </w:rPr>
        <w:t xml:space="preserve">infant, </w:t>
      </w:r>
      <w:r>
        <w:rPr>
          <w:sz w:val="20"/>
          <w:szCs w:val="20"/>
        </w:rPr>
        <w:t xml:space="preserve">are </w:t>
      </w:r>
      <w:r w:rsidR="009F3FA2" w:rsidRPr="004775D7">
        <w:rPr>
          <w:sz w:val="20"/>
          <w:szCs w:val="20"/>
        </w:rPr>
        <w:t xml:space="preserve">pregnant, </w:t>
      </w:r>
      <w:r>
        <w:rPr>
          <w:sz w:val="20"/>
          <w:szCs w:val="20"/>
        </w:rPr>
        <w:t>or are</w:t>
      </w:r>
      <w:r w:rsidR="009F3FA2" w:rsidRPr="004775D7">
        <w:rPr>
          <w:sz w:val="20"/>
          <w:szCs w:val="20"/>
        </w:rPr>
        <w:t xml:space="preserve"> elderly</w:t>
      </w:r>
      <w:r>
        <w:rPr>
          <w:sz w:val="20"/>
          <w:szCs w:val="20"/>
        </w:rPr>
        <w:t>, you</w:t>
      </w:r>
      <w:r w:rsidR="009F3FA2" w:rsidRPr="004775D7">
        <w:rPr>
          <w:sz w:val="20"/>
          <w:szCs w:val="20"/>
        </w:rPr>
        <w:t xml:space="preserve"> may be at increased risk</w:t>
      </w:r>
      <w:r>
        <w:rPr>
          <w:sz w:val="20"/>
          <w:szCs w:val="20"/>
        </w:rPr>
        <w:t xml:space="preserve"> and should seek advice from your healthcare </w:t>
      </w:r>
      <w:r w:rsidR="009F3FA2" w:rsidRPr="004775D7">
        <w:rPr>
          <w:sz w:val="20"/>
          <w:szCs w:val="20"/>
        </w:rPr>
        <w:t>providers</w:t>
      </w:r>
      <w:r>
        <w:rPr>
          <w:sz w:val="20"/>
          <w:szCs w:val="20"/>
        </w:rPr>
        <w:t xml:space="preserve"> about drinking this water</w:t>
      </w:r>
      <w:r w:rsidR="009F3FA2" w:rsidRPr="004775D7">
        <w:rPr>
          <w:sz w:val="20"/>
          <w:szCs w:val="20"/>
        </w:rPr>
        <w:t xml:space="preserve">. General guidelines on ways to lessen the risk of infection by microbes are available </w:t>
      </w:r>
      <w:r>
        <w:rPr>
          <w:sz w:val="20"/>
          <w:szCs w:val="20"/>
        </w:rPr>
        <w:t xml:space="preserve">on the </w:t>
      </w:r>
      <w:r w:rsidR="009F3FA2" w:rsidRPr="004775D7">
        <w:rPr>
          <w:sz w:val="20"/>
          <w:szCs w:val="20"/>
        </w:rPr>
        <w:t>EPA</w:t>
      </w:r>
      <w:r>
        <w:rPr>
          <w:sz w:val="20"/>
          <w:szCs w:val="20"/>
        </w:rPr>
        <w:t xml:space="preserve"> Ground</w:t>
      </w:r>
      <w:r w:rsidR="009F3FA2" w:rsidRPr="004775D7">
        <w:rPr>
          <w:sz w:val="20"/>
          <w:szCs w:val="20"/>
        </w:rPr>
        <w:t xml:space="preserve"> Water</w:t>
      </w:r>
      <w:r>
        <w:rPr>
          <w:sz w:val="20"/>
          <w:szCs w:val="20"/>
        </w:rPr>
        <w:t xml:space="preserve"> and Drinking Water</w:t>
      </w:r>
      <w:r w:rsidR="009F3FA2" w:rsidRPr="004775D7">
        <w:rPr>
          <w:sz w:val="20"/>
          <w:szCs w:val="20"/>
        </w:rPr>
        <w:t xml:space="preserve"> </w:t>
      </w:r>
      <w:r>
        <w:rPr>
          <w:sz w:val="20"/>
          <w:szCs w:val="20"/>
        </w:rPr>
        <w:t xml:space="preserve">website at </w:t>
      </w:r>
      <w:r w:rsidRPr="000F462A">
        <w:rPr>
          <w:sz w:val="20"/>
          <w:szCs w:val="20"/>
          <w:u w:val="single"/>
        </w:rPr>
        <w:t>https://www.epa.gov/ground-water-and-drinking-water</w:t>
      </w:r>
      <w:r w:rsidR="009F3FA2" w:rsidRPr="004775D7">
        <w:rPr>
          <w:sz w:val="20"/>
          <w:szCs w:val="20"/>
        </w:rPr>
        <w:t xml:space="preserve">. </w:t>
      </w:r>
    </w:p>
    <w:p w14:paraId="11ABB2D1" w14:textId="77777777" w:rsidR="004775D7" w:rsidRPr="004775D7" w:rsidRDefault="004775D7" w:rsidP="009F3FA2">
      <w:pPr>
        <w:pStyle w:val="Default"/>
        <w:rPr>
          <w:b/>
          <w:bCs/>
          <w:sz w:val="20"/>
          <w:szCs w:val="20"/>
        </w:rPr>
      </w:pPr>
    </w:p>
    <w:p w14:paraId="64276008" w14:textId="4090E4F0" w:rsidR="009F3FA2" w:rsidRPr="004775D7" w:rsidRDefault="009F3FA2" w:rsidP="009F3FA2">
      <w:pPr>
        <w:pStyle w:val="Default"/>
        <w:rPr>
          <w:sz w:val="20"/>
          <w:szCs w:val="20"/>
        </w:rPr>
      </w:pPr>
      <w:r w:rsidRPr="004775D7">
        <w:rPr>
          <w:b/>
          <w:bCs/>
          <w:sz w:val="20"/>
          <w:szCs w:val="20"/>
        </w:rPr>
        <w:t xml:space="preserve">What does this mean? </w:t>
      </w:r>
    </w:p>
    <w:p w14:paraId="5284E3C3" w14:textId="58FA1C17" w:rsidR="009F3FA2" w:rsidRPr="004775D7" w:rsidRDefault="009F3FA2" w:rsidP="004775D7">
      <w:pPr>
        <w:pStyle w:val="Default"/>
        <w:jc w:val="both"/>
        <w:rPr>
          <w:sz w:val="20"/>
          <w:szCs w:val="20"/>
        </w:rPr>
      </w:pPr>
      <w:r w:rsidRPr="004775D7">
        <w:rPr>
          <w:sz w:val="20"/>
          <w:szCs w:val="20"/>
        </w:rPr>
        <w:t>This</w:t>
      </w:r>
      <w:r w:rsidR="00E37707">
        <w:rPr>
          <w:sz w:val="20"/>
          <w:szCs w:val="20"/>
        </w:rPr>
        <w:t xml:space="preserve"> is not an emergency</w:t>
      </w:r>
      <w:r w:rsidRPr="004775D7">
        <w:rPr>
          <w:sz w:val="20"/>
          <w:szCs w:val="20"/>
        </w:rPr>
        <w:t xml:space="preserve">. If it had been, you would have been </w:t>
      </w:r>
      <w:r w:rsidR="00E37707">
        <w:rPr>
          <w:sz w:val="20"/>
          <w:szCs w:val="20"/>
        </w:rPr>
        <w:t>notified within 24 hours</w:t>
      </w:r>
      <w:r w:rsidRPr="004775D7">
        <w:rPr>
          <w:sz w:val="20"/>
          <w:szCs w:val="20"/>
        </w:rPr>
        <w:t>.</w:t>
      </w:r>
      <w:r w:rsidR="00F45E95">
        <w:rPr>
          <w:sz w:val="20"/>
          <w:szCs w:val="20"/>
        </w:rPr>
        <w:t xml:space="preserve">  Tests taken during this same </w:t>
      </w:r>
      <w:proofErr w:type="gramStart"/>
      <w:r w:rsidR="00F45E95">
        <w:rPr>
          <w:sz w:val="20"/>
          <w:szCs w:val="20"/>
        </w:rPr>
        <w:t>time period</w:t>
      </w:r>
      <w:proofErr w:type="gramEnd"/>
      <w:r w:rsidR="00F45E95">
        <w:rPr>
          <w:sz w:val="20"/>
          <w:szCs w:val="20"/>
        </w:rPr>
        <w:t xml:space="preserve"> did not indicate the presence of bacteria in the water</w:t>
      </w:r>
      <w:r w:rsidR="00E37707">
        <w:rPr>
          <w:sz w:val="20"/>
          <w:szCs w:val="20"/>
        </w:rPr>
        <w:t>. *</w:t>
      </w:r>
      <w:r w:rsidRPr="004775D7">
        <w:rPr>
          <w:i/>
          <w:iCs/>
          <w:sz w:val="20"/>
          <w:szCs w:val="20"/>
        </w:rPr>
        <w:t>Inadequately treated water may contain disease-causing organisms. These organisms include bacteria, viruses, and parasites which can cause symptoms such as nausea, cramps, diarrhea, and associated headaches</w:t>
      </w:r>
      <w:r w:rsidR="00E37707">
        <w:rPr>
          <w:i/>
          <w:iCs/>
          <w:sz w:val="20"/>
          <w:szCs w:val="20"/>
        </w:rPr>
        <w:t>.*</w:t>
      </w:r>
      <w:r w:rsidRPr="004775D7">
        <w:rPr>
          <w:i/>
          <w:iCs/>
          <w:sz w:val="20"/>
          <w:szCs w:val="20"/>
        </w:rPr>
        <w:t xml:space="preserve"> </w:t>
      </w:r>
      <w:r w:rsidR="00E37707">
        <w:rPr>
          <w:sz w:val="20"/>
          <w:szCs w:val="20"/>
        </w:rPr>
        <w:t xml:space="preserve"> </w:t>
      </w:r>
      <w:r w:rsidRPr="004775D7">
        <w:rPr>
          <w:sz w:val="20"/>
          <w:szCs w:val="20"/>
        </w:rPr>
        <w:t xml:space="preserve">These symptoms, however, are not caused only by organisms. </w:t>
      </w:r>
      <w:r w:rsidR="00E37707">
        <w:rPr>
          <w:sz w:val="20"/>
          <w:szCs w:val="20"/>
        </w:rPr>
        <w:t xml:space="preserve"> </w:t>
      </w:r>
      <w:r w:rsidRPr="004775D7">
        <w:rPr>
          <w:sz w:val="20"/>
          <w:szCs w:val="20"/>
        </w:rPr>
        <w:t xml:space="preserve">If you experience any of these symptoms and they persist, you may want to seek medical advice. </w:t>
      </w:r>
    </w:p>
    <w:p w14:paraId="51E58EBB" w14:textId="77777777" w:rsidR="004775D7" w:rsidRDefault="004775D7" w:rsidP="009F3FA2">
      <w:pPr>
        <w:pStyle w:val="Default"/>
        <w:rPr>
          <w:b/>
          <w:bCs/>
          <w:sz w:val="23"/>
          <w:szCs w:val="23"/>
        </w:rPr>
      </w:pPr>
    </w:p>
    <w:p w14:paraId="4F229032" w14:textId="6EA5B64E" w:rsidR="009F3FA2" w:rsidRPr="004775D7" w:rsidRDefault="009F3FA2" w:rsidP="009F3FA2">
      <w:pPr>
        <w:pStyle w:val="Default"/>
        <w:rPr>
          <w:sz w:val="20"/>
          <w:szCs w:val="20"/>
        </w:rPr>
      </w:pPr>
      <w:r w:rsidRPr="004775D7">
        <w:rPr>
          <w:b/>
          <w:bCs/>
          <w:sz w:val="20"/>
          <w:szCs w:val="20"/>
        </w:rPr>
        <w:t xml:space="preserve">What is being done? </w:t>
      </w:r>
    </w:p>
    <w:p w14:paraId="105818FB" w14:textId="50631134" w:rsidR="009F3FA2" w:rsidRPr="004775D7" w:rsidRDefault="00F45E95" w:rsidP="00CA3D87">
      <w:pPr>
        <w:pStyle w:val="Default"/>
        <w:jc w:val="both"/>
        <w:rPr>
          <w:sz w:val="20"/>
          <w:szCs w:val="20"/>
        </w:rPr>
      </w:pPr>
      <w:r>
        <w:rPr>
          <w:sz w:val="20"/>
          <w:szCs w:val="20"/>
        </w:rPr>
        <w:t xml:space="preserve">Chlorine residuals are being routinely monitored to ensure compliance and </w:t>
      </w:r>
      <w:proofErr w:type="gramStart"/>
      <w:r w:rsidR="004775D7" w:rsidRPr="004775D7">
        <w:rPr>
          <w:sz w:val="20"/>
          <w:szCs w:val="20"/>
        </w:rPr>
        <w:t>Well</w:t>
      </w:r>
      <w:proofErr w:type="gramEnd"/>
      <w:r w:rsidR="004775D7" w:rsidRPr="004775D7">
        <w:rPr>
          <w:sz w:val="20"/>
          <w:szCs w:val="20"/>
        </w:rPr>
        <w:t xml:space="preserve"> #2</w:t>
      </w:r>
      <w:r>
        <w:rPr>
          <w:sz w:val="20"/>
          <w:szCs w:val="20"/>
        </w:rPr>
        <w:t xml:space="preserve"> is being replaced to </w:t>
      </w:r>
      <w:r w:rsidR="00B9292C">
        <w:rPr>
          <w:sz w:val="20"/>
          <w:szCs w:val="20"/>
        </w:rPr>
        <w:t>eliminate the requirement for maintaining a chlorine residual.</w:t>
      </w:r>
      <w:r w:rsidR="004775D7" w:rsidRPr="004775D7">
        <w:rPr>
          <w:sz w:val="20"/>
          <w:szCs w:val="20"/>
        </w:rPr>
        <w:t xml:space="preserve">  </w:t>
      </w:r>
      <w:r w:rsidR="00B9292C">
        <w:rPr>
          <w:sz w:val="20"/>
          <w:szCs w:val="20"/>
        </w:rPr>
        <w:t>All samples collected since June 2021 have met the treatment requirements.</w:t>
      </w:r>
    </w:p>
    <w:p w14:paraId="7014520E" w14:textId="77777777" w:rsidR="004775D7" w:rsidRPr="00CA3D87" w:rsidRDefault="004775D7" w:rsidP="009F3FA2">
      <w:pPr>
        <w:pStyle w:val="Default"/>
        <w:rPr>
          <w:sz w:val="20"/>
          <w:szCs w:val="20"/>
        </w:rPr>
      </w:pPr>
    </w:p>
    <w:p w14:paraId="1EC31DA4" w14:textId="6D2F5849" w:rsidR="009F3FA2" w:rsidRPr="00CA3D87" w:rsidRDefault="009F3FA2" w:rsidP="009F3FA2">
      <w:pPr>
        <w:pStyle w:val="Default"/>
        <w:rPr>
          <w:sz w:val="20"/>
          <w:szCs w:val="20"/>
        </w:rPr>
      </w:pPr>
      <w:r w:rsidRPr="00CA3D87">
        <w:rPr>
          <w:sz w:val="20"/>
          <w:szCs w:val="20"/>
        </w:rPr>
        <w:t xml:space="preserve">For more information, please contact </w:t>
      </w:r>
      <w:r w:rsidR="003A03CB">
        <w:rPr>
          <w:sz w:val="20"/>
          <w:szCs w:val="20"/>
          <w:u w:val="single"/>
        </w:rPr>
        <w:t>Mike Duran</w:t>
      </w:r>
      <w:r w:rsidRPr="00CA3D87">
        <w:rPr>
          <w:sz w:val="20"/>
          <w:szCs w:val="20"/>
        </w:rPr>
        <w:t xml:space="preserve"> at </w:t>
      </w:r>
      <w:r w:rsidR="00A2534A" w:rsidRPr="00CA3D87">
        <w:rPr>
          <w:sz w:val="20"/>
          <w:szCs w:val="20"/>
          <w:u w:val="single"/>
        </w:rPr>
        <w:t>(307) 279-3227</w:t>
      </w:r>
      <w:r w:rsidRPr="00CA3D87">
        <w:rPr>
          <w:sz w:val="20"/>
          <w:szCs w:val="20"/>
        </w:rPr>
        <w:t xml:space="preserve"> or</w:t>
      </w:r>
      <w:r w:rsidR="00A2534A" w:rsidRPr="00CA3D87">
        <w:rPr>
          <w:sz w:val="20"/>
          <w:szCs w:val="20"/>
        </w:rPr>
        <w:t xml:space="preserve"> </w:t>
      </w:r>
      <w:r w:rsidR="00CA3D87" w:rsidRPr="00CA3D87">
        <w:rPr>
          <w:sz w:val="20"/>
          <w:szCs w:val="20"/>
          <w:u w:val="single"/>
        </w:rPr>
        <w:t>110 Pine Street, Cokeville, WY 83114</w:t>
      </w:r>
      <w:r w:rsidRPr="00CA3D87">
        <w:rPr>
          <w:sz w:val="20"/>
          <w:szCs w:val="20"/>
        </w:rPr>
        <w:t xml:space="preserve"> </w:t>
      </w:r>
    </w:p>
    <w:p w14:paraId="69D6EBBC" w14:textId="77777777" w:rsidR="00A2534A" w:rsidRDefault="00A2534A" w:rsidP="009F3FA2">
      <w:pPr>
        <w:pStyle w:val="Default"/>
        <w:rPr>
          <w:i/>
          <w:iCs/>
          <w:sz w:val="20"/>
          <w:szCs w:val="20"/>
        </w:rPr>
      </w:pPr>
    </w:p>
    <w:p w14:paraId="0DFE4358" w14:textId="55B708BC" w:rsidR="009F3FA2" w:rsidRPr="00A2534A" w:rsidRDefault="009F3FA2" w:rsidP="00A2534A">
      <w:pPr>
        <w:pStyle w:val="Default"/>
        <w:jc w:val="both"/>
        <w:rPr>
          <w:sz w:val="20"/>
          <w:szCs w:val="20"/>
        </w:rPr>
      </w:pPr>
      <w:r w:rsidRPr="00A2534A">
        <w:rPr>
          <w:i/>
          <w:iCs/>
          <w:sz w:val="20"/>
          <w:szCs w:val="2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260B299E" w14:textId="77777777" w:rsidR="009F3FA2" w:rsidRPr="00CA3D87" w:rsidRDefault="009F3FA2" w:rsidP="009F3FA2">
      <w:pPr>
        <w:pStyle w:val="Default"/>
        <w:rPr>
          <w:sz w:val="20"/>
          <w:szCs w:val="20"/>
        </w:rPr>
      </w:pPr>
    </w:p>
    <w:p w14:paraId="5F9DFDFC" w14:textId="77777777" w:rsidR="00424812" w:rsidRDefault="009F3FA2" w:rsidP="009F3FA2">
      <w:pPr>
        <w:pStyle w:val="Default"/>
        <w:rPr>
          <w:sz w:val="20"/>
          <w:szCs w:val="20"/>
        </w:rPr>
      </w:pPr>
      <w:r w:rsidRPr="00CA3D87">
        <w:rPr>
          <w:sz w:val="20"/>
          <w:szCs w:val="20"/>
        </w:rPr>
        <w:t xml:space="preserve">This notice is being sent to you by: </w:t>
      </w:r>
      <w:r w:rsidRPr="00CA3D87">
        <w:rPr>
          <w:sz w:val="20"/>
          <w:szCs w:val="20"/>
          <w:u w:val="single"/>
        </w:rPr>
        <w:t>Town of Cokeville</w:t>
      </w:r>
      <w:r w:rsidRPr="00CA3D87">
        <w:rPr>
          <w:sz w:val="20"/>
          <w:szCs w:val="20"/>
        </w:rPr>
        <w:t xml:space="preserve">. </w:t>
      </w:r>
    </w:p>
    <w:p w14:paraId="7C8796A0" w14:textId="219B587A" w:rsidR="009F3FA2" w:rsidRPr="00CA3D87" w:rsidRDefault="009F3FA2" w:rsidP="009F3FA2">
      <w:pPr>
        <w:pStyle w:val="Default"/>
        <w:rPr>
          <w:sz w:val="20"/>
          <w:szCs w:val="20"/>
        </w:rPr>
      </w:pPr>
      <w:r w:rsidRPr="00CA3D87">
        <w:rPr>
          <w:sz w:val="20"/>
          <w:szCs w:val="20"/>
        </w:rPr>
        <w:t xml:space="preserve">Water System ID#: </w:t>
      </w:r>
      <w:r w:rsidRPr="00CA3D87">
        <w:rPr>
          <w:sz w:val="20"/>
          <w:szCs w:val="20"/>
          <w:u w:val="single"/>
        </w:rPr>
        <w:t>WY5600015</w:t>
      </w:r>
      <w:r w:rsidRPr="00CA3D87">
        <w:rPr>
          <w:sz w:val="20"/>
          <w:szCs w:val="20"/>
        </w:rPr>
        <w:t xml:space="preserve">. </w:t>
      </w:r>
    </w:p>
    <w:p w14:paraId="5F98B537" w14:textId="581CF0E8" w:rsidR="00E4728B" w:rsidRPr="00CA3D87" w:rsidRDefault="009F3FA2" w:rsidP="009F3FA2">
      <w:pPr>
        <w:rPr>
          <w:rFonts w:ascii="Times New Roman" w:hAnsi="Times New Roman" w:cs="Times New Roman"/>
          <w:szCs w:val="20"/>
        </w:rPr>
      </w:pPr>
      <w:r w:rsidRPr="00CA3D87">
        <w:rPr>
          <w:rFonts w:ascii="Times New Roman" w:hAnsi="Times New Roman" w:cs="Times New Roman"/>
          <w:szCs w:val="20"/>
        </w:rPr>
        <w:t xml:space="preserve">Date distributed: </w:t>
      </w:r>
      <w:r w:rsidR="003A03CB" w:rsidRPr="003735CB">
        <w:rPr>
          <w:rFonts w:ascii="Times New Roman" w:hAnsi="Times New Roman" w:cs="Times New Roman"/>
          <w:szCs w:val="20"/>
          <w:u w:val="single"/>
        </w:rPr>
        <w:t xml:space="preserve">January </w:t>
      </w:r>
      <w:r w:rsidR="003735CB" w:rsidRPr="003735CB">
        <w:rPr>
          <w:rFonts w:ascii="Times New Roman" w:hAnsi="Times New Roman" w:cs="Times New Roman"/>
          <w:szCs w:val="20"/>
          <w:u w:val="single"/>
        </w:rPr>
        <w:t>10</w:t>
      </w:r>
      <w:r w:rsidR="00CA3D87" w:rsidRPr="003735CB">
        <w:rPr>
          <w:rFonts w:ascii="Times New Roman" w:hAnsi="Times New Roman" w:cs="Times New Roman"/>
          <w:szCs w:val="20"/>
          <w:u w:val="single"/>
        </w:rPr>
        <w:t>, 202</w:t>
      </w:r>
      <w:r w:rsidR="003A03CB" w:rsidRPr="003735CB">
        <w:rPr>
          <w:rFonts w:ascii="Times New Roman" w:hAnsi="Times New Roman" w:cs="Times New Roman"/>
          <w:szCs w:val="20"/>
          <w:u w:val="single"/>
        </w:rPr>
        <w:t>4</w:t>
      </w:r>
      <w:r w:rsidRPr="00CA3D87">
        <w:rPr>
          <w:rFonts w:ascii="Times New Roman" w:hAnsi="Times New Roman" w:cs="Times New Roman"/>
          <w:szCs w:val="20"/>
        </w:rPr>
        <w:t>.</w:t>
      </w:r>
    </w:p>
    <w:sectPr w:rsidR="00E4728B" w:rsidRPr="00CA3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A2"/>
    <w:rsid w:val="000F462A"/>
    <w:rsid w:val="00157773"/>
    <w:rsid w:val="00314966"/>
    <w:rsid w:val="003735CB"/>
    <w:rsid w:val="003A03CB"/>
    <w:rsid w:val="00424812"/>
    <w:rsid w:val="004775D7"/>
    <w:rsid w:val="00696954"/>
    <w:rsid w:val="00963C37"/>
    <w:rsid w:val="009F3FA2"/>
    <w:rsid w:val="00A2534A"/>
    <w:rsid w:val="00B9292C"/>
    <w:rsid w:val="00CA3D87"/>
    <w:rsid w:val="00D228CC"/>
    <w:rsid w:val="00D3742F"/>
    <w:rsid w:val="00E37707"/>
    <w:rsid w:val="00E4728B"/>
    <w:rsid w:val="00ED0167"/>
    <w:rsid w:val="00F45E95"/>
    <w:rsid w:val="00FD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83D3"/>
  <w15:chartTrackingRefBased/>
  <w15:docId w15:val="{CAD6D969-82E5-445D-A3BC-030F7C0B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FA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37707"/>
    <w:rPr>
      <w:color w:val="0563C1" w:themeColor="hyperlink"/>
      <w:u w:val="single"/>
    </w:rPr>
  </w:style>
  <w:style w:type="character" w:styleId="UnresolvedMention">
    <w:name w:val="Unresolved Mention"/>
    <w:basedOn w:val="DefaultParagraphFont"/>
    <w:uiPriority w:val="99"/>
    <w:semiHidden/>
    <w:unhideWhenUsed/>
    <w:rsid w:val="00E37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210E-1C83-4D13-BBDF-0734D178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 Jordan</cp:lastModifiedBy>
  <cp:revision>3</cp:revision>
  <dcterms:created xsi:type="dcterms:W3CDTF">2024-01-08T21:43:00Z</dcterms:created>
  <dcterms:modified xsi:type="dcterms:W3CDTF">2024-01-08T22:04:00Z</dcterms:modified>
</cp:coreProperties>
</file>